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428"/>
        <w:gridCol w:w="5495"/>
      </w:tblGrid>
      <w:tr w:rsidR="000348ED" w:rsidRPr="00AA2626" w:rsidTr="00AA1063">
        <w:tc>
          <w:tcPr>
            <w:tcW w:w="4428" w:type="dxa"/>
          </w:tcPr>
          <w:p w:rsidR="000348ED" w:rsidRPr="00AA1063" w:rsidRDefault="005D05AC" w:rsidP="00084F2A">
            <w:r w:rsidRPr="00AA1063">
              <w:t>From:</w:t>
            </w:r>
            <w:r w:rsidRPr="00AA1063">
              <w:tab/>
            </w:r>
            <w:r w:rsidR="00084F2A" w:rsidRPr="00AA1063">
              <w:t>ARM</w:t>
            </w:r>
            <w:r w:rsidR="00CA04AF" w:rsidRPr="00AA1063">
              <w:t xml:space="preserve"> </w:t>
            </w:r>
            <w:r w:rsidRPr="00AA1063">
              <w:t>C</w:t>
            </w:r>
            <w:r w:rsidR="00050DA7" w:rsidRPr="00AA1063">
              <w:t>ommittee</w:t>
            </w:r>
          </w:p>
        </w:tc>
        <w:tc>
          <w:tcPr>
            <w:tcW w:w="5495" w:type="dxa"/>
          </w:tcPr>
          <w:p w:rsidR="000348ED" w:rsidRPr="00AA2626" w:rsidRDefault="00084F2A" w:rsidP="0056602E">
            <w:pPr>
              <w:jc w:val="right"/>
              <w:rPr>
                <w:highlight w:val="yellow"/>
              </w:rPr>
            </w:pPr>
            <w:r w:rsidRPr="00AA1063">
              <w:t>ARM</w:t>
            </w:r>
            <w:r w:rsidR="001A654A" w:rsidRPr="00AA1063">
              <w:t xml:space="preserve"> </w:t>
            </w:r>
            <w:r w:rsidRPr="00AA1063">
              <w:t>4</w:t>
            </w:r>
            <w:r w:rsidR="0056602E">
              <w:t>-12.1.</w:t>
            </w:r>
            <w:r w:rsidR="009E5057">
              <w:t>4</w:t>
            </w:r>
          </w:p>
        </w:tc>
      </w:tr>
      <w:tr w:rsidR="000348ED" w:rsidRPr="00AA2626" w:rsidTr="00AA1063">
        <w:tc>
          <w:tcPr>
            <w:tcW w:w="4428" w:type="dxa"/>
          </w:tcPr>
          <w:p w:rsidR="000348ED" w:rsidRPr="00AA1063" w:rsidRDefault="005D05AC" w:rsidP="00084F2A">
            <w:r w:rsidRPr="00AA1063">
              <w:t>To:</w:t>
            </w:r>
            <w:r w:rsidRPr="00AA1063">
              <w:tab/>
            </w:r>
            <w:r w:rsidR="00226CDE">
              <w:t>PAP</w:t>
            </w:r>
            <w:bookmarkStart w:id="0" w:name="_GoBack"/>
            <w:bookmarkEnd w:id="0"/>
            <w:r w:rsidR="00226CDE">
              <w:t xml:space="preserve">, </w:t>
            </w:r>
            <w:r w:rsidR="00084F2A" w:rsidRPr="00AA1063">
              <w:t>ENAV</w:t>
            </w:r>
            <w:r w:rsidR="00CA04AF" w:rsidRPr="00AA1063">
              <w:t xml:space="preserve"> </w:t>
            </w:r>
            <w:r w:rsidR="00902AA4" w:rsidRPr="00AA1063">
              <w:t>Committee</w:t>
            </w:r>
          </w:p>
        </w:tc>
        <w:tc>
          <w:tcPr>
            <w:tcW w:w="5495" w:type="dxa"/>
          </w:tcPr>
          <w:p w:rsidR="000348ED" w:rsidRPr="00AA2626" w:rsidRDefault="00084F2A" w:rsidP="0056602E">
            <w:pPr>
              <w:jc w:val="right"/>
            </w:pPr>
            <w:r w:rsidRPr="0056602E">
              <w:t>2</w:t>
            </w:r>
            <w:r w:rsidR="0056602E" w:rsidRPr="0056602E">
              <w:t>2</w:t>
            </w:r>
            <w:r w:rsidR="005D05AC" w:rsidRPr="0056602E">
              <w:t xml:space="preserve"> </w:t>
            </w:r>
            <w:r w:rsidRPr="0056602E">
              <w:t>April</w:t>
            </w:r>
            <w:r w:rsidR="005D05AC" w:rsidRPr="00AA2626">
              <w:t xml:space="preserve"> 20</w:t>
            </w:r>
            <w:r w:rsidR="001A654A" w:rsidRPr="00AA1063">
              <w:t>1</w:t>
            </w:r>
            <w:r w:rsidRPr="00AA1063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084F2A" w:rsidP="002B0236">
      <w:pPr>
        <w:pStyle w:val="Title"/>
      </w:pPr>
      <w:r>
        <w:t>Portrayal of Lights in S-201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084F2A" w:rsidRDefault="00084F2A" w:rsidP="00084F2A">
      <w:pPr>
        <w:tabs>
          <w:tab w:val="clear" w:pos="851"/>
        </w:tabs>
        <w:jc w:val="both"/>
      </w:pPr>
      <w:r>
        <w:t xml:space="preserve">Following </w:t>
      </w:r>
      <w:r w:rsidR="00956492">
        <w:t xml:space="preserve">the </w:t>
      </w:r>
      <w:r>
        <w:t>ARM</w:t>
      </w:r>
      <w:r w:rsidR="00956492">
        <w:t xml:space="preserve">3 Committee meeting </w:t>
      </w:r>
      <w:r>
        <w:t>a liaison note to ENAV committee (ENAV18-9.11) was sent describing concerns detailed in an input paper from the Norwegian Coastal Administration (</w:t>
      </w:r>
      <w:r w:rsidRPr="00BA2A61">
        <w:t>NCA</w:t>
      </w:r>
      <w:r w:rsidR="00956492">
        <w:t>). The input paper describes</w:t>
      </w:r>
      <w:r w:rsidRPr="00BA2A61">
        <w:t xml:space="preserve"> how sector lights are a vital part of visual aids to navigation in </w:t>
      </w:r>
      <w:r w:rsidR="00956492">
        <w:t>complex waterways</w:t>
      </w:r>
      <w:r w:rsidRPr="00BA2A61">
        <w:t xml:space="preserve"> and how inadequate portrayal of them in E</w:t>
      </w:r>
      <w:r>
        <w:t>lectronic Navigational Charts (E</w:t>
      </w:r>
      <w:r w:rsidRPr="00BA2A61">
        <w:t>NC</w:t>
      </w:r>
      <w:r>
        <w:t>)</w:t>
      </w:r>
      <w:r w:rsidRPr="00BA2A61">
        <w:t xml:space="preserve"> runs the risk of adversely affecting safety of navigation. </w:t>
      </w:r>
      <w:r w:rsidR="00956492">
        <w:t>In its</w:t>
      </w:r>
      <w:r>
        <w:t xml:space="preserve"> response to this liaison note the ENAV C</w:t>
      </w:r>
      <w:r w:rsidRPr="00BA2A61">
        <w:t xml:space="preserve">ommittee </w:t>
      </w:r>
      <w:r>
        <w:t>expressed that</w:t>
      </w:r>
      <w:r w:rsidRPr="00BA2A61">
        <w:t xml:space="preserve"> the National Authorities represented share</w:t>
      </w:r>
      <w:r>
        <w:t>d</w:t>
      </w:r>
      <w:r w:rsidR="00956492">
        <w:t xml:space="preserve"> </w:t>
      </w:r>
      <w:r w:rsidRPr="00BA2A61">
        <w:t>concerns</w:t>
      </w:r>
      <w:r>
        <w:t xml:space="preserve"> </w:t>
      </w:r>
      <w:r w:rsidRPr="00BA2A61">
        <w:t>and note</w:t>
      </w:r>
      <w:r>
        <w:t>d</w:t>
      </w:r>
      <w:r w:rsidRPr="00BA2A61">
        <w:t xml:space="preserve"> that this affects many </w:t>
      </w:r>
      <w:r>
        <w:t>AtoN Authorities</w:t>
      </w:r>
      <w:r w:rsidRPr="00BA2A61">
        <w:t>.</w:t>
      </w:r>
      <w:r w:rsidR="00F64251">
        <w:t xml:space="preserve"> An input paper to the Policy Advisory Panel (PAP) was drafted detailing the concerns and suggested that the PAP:</w:t>
      </w:r>
    </w:p>
    <w:p w:rsidR="00F64251" w:rsidRDefault="00F64251" w:rsidP="00084F2A">
      <w:pPr>
        <w:tabs>
          <w:tab w:val="clear" w:pos="851"/>
        </w:tabs>
        <w:jc w:val="both"/>
      </w:pPr>
    </w:p>
    <w:p w:rsidR="00F64251" w:rsidRPr="00956492" w:rsidRDefault="00F64251" w:rsidP="00F64251">
      <w:pPr>
        <w:spacing w:after="120"/>
        <w:jc w:val="both"/>
        <w:rPr>
          <w:i/>
        </w:rPr>
      </w:pPr>
      <w:proofErr w:type="gramStart"/>
      <w:r w:rsidRPr="00956492">
        <w:rPr>
          <w:i/>
        </w:rPr>
        <w:t>Determine</w:t>
      </w:r>
      <w:r w:rsidR="00956492" w:rsidRPr="00956492">
        <w:rPr>
          <w:i/>
        </w:rPr>
        <w:t>s</w:t>
      </w:r>
      <w:r w:rsidRPr="00956492">
        <w:rPr>
          <w:i/>
        </w:rPr>
        <w:t xml:space="preserve"> if further guidance to members is required in terms of providing encoding guidance to their respective HO.</w:t>
      </w:r>
      <w:proofErr w:type="gramEnd"/>
      <w:r w:rsidRPr="00956492">
        <w:rPr>
          <w:i/>
        </w:rPr>
        <w:t xml:space="preserve">  If further guidance is needed, assign development of an IALA Guideline for AtoN S-57 and S-100 Encoding to the appropriate committee.</w:t>
      </w:r>
    </w:p>
    <w:p w:rsidR="00F64251" w:rsidRPr="00BA2A61" w:rsidRDefault="00F64251" w:rsidP="00084F2A">
      <w:pPr>
        <w:tabs>
          <w:tab w:val="clear" w:pos="851"/>
        </w:tabs>
        <w:jc w:val="both"/>
      </w:pPr>
      <w:r>
        <w:t>In liaison note ARM4-3.1.3 (</w:t>
      </w:r>
      <w:r w:rsidRPr="0050406D">
        <w:t>ENAV18</w:t>
      </w:r>
      <w:r>
        <w:t>-</w:t>
      </w:r>
      <w:r w:rsidRPr="0050406D">
        <w:t>14.1.22</w:t>
      </w:r>
      <w:r>
        <w:t>) the ENAV committee asked ARM to comment on this input paper.</w:t>
      </w:r>
    </w:p>
    <w:p w:rsidR="00902AA4" w:rsidRPr="00AA2626" w:rsidRDefault="00084F2A" w:rsidP="002B0236">
      <w:pPr>
        <w:pStyle w:val="Heading1"/>
      </w:pPr>
      <w:r w:rsidRPr="00AA2626">
        <w:t xml:space="preserve"> </w:t>
      </w:r>
      <w:r w:rsidR="00F64251">
        <w:t>COMMENTS FROM ARM COMMITTEE</w:t>
      </w:r>
    </w:p>
    <w:p w:rsidR="00046416" w:rsidRDefault="00F64251" w:rsidP="00660D2E">
      <w:pPr>
        <w:pStyle w:val="Bullet1"/>
        <w:numPr>
          <w:ilvl w:val="0"/>
          <w:numId w:val="0"/>
        </w:numPr>
      </w:pPr>
      <w:r>
        <w:t xml:space="preserve">The ARM committee supports the </w:t>
      </w:r>
      <w:r w:rsidR="00046416">
        <w:t xml:space="preserve">proposed solution from the ENAV Committee, </w:t>
      </w:r>
      <w:r w:rsidR="00956492">
        <w:t xml:space="preserve">as proposed in the input paper to </w:t>
      </w:r>
      <w:r>
        <w:t xml:space="preserve">PAP, which should </w:t>
      </w:r>
      <w:r w:rsidR="00956492">
        <w:t>ensure</w:t>
      </w:r>
      <w:r w:rsidR="00660D2E">
        <w:t xml:space="preserve"> that</w:t>
      </w:r>
      <w:r w:rsidR="00956492">
        <w:t xml:space="preserve"> the </w:t>
      </w:r>
      <w:r w:rsidR="00046416">
        <w:t xml:space="preserve">portrayal of all </w:t>
      </w:r>
      <w:r w:rsidR="00660D2E">
        <w:t>light</w:t>
      </w:r>
      <w:r w:rsidR="00046416">
        <w:t>s</w:t>
      </w:r>
      <w:r w:rsidR="00660D2E">
        <w:t xml:space="preserve"> in ENC charts is handled</w:t>
      </w:r>
      <w:r w:rsidR="00046416">
        <w:t xml:space="preserve"> according to their intended usage</w:t>
      </w:r>
      <w:r w:rsidR="00660D2E">
        <w:t>.</w:t>
      </w:r>
      <w:r w:rsidR="00046416">
        <w:t xml:space="preserve"> </w:t>
      </w:r>
    </w:p>
    <w:p w:rsidR="005D05AC" w:rsidRPr="00AA2626" w:rsidRDefault="00046416" w:rsidP="00660D2E">
      <w:pPr>
        <w:pStyle w:val="Bullet1"/>
        <w:numPr>
          <w:ilvl w:val="0"/>
          <w:numId w:val="0"/>
        </w:numPr>
      </w:pPr>
      <w:r>
        <w:t xml:space="preserve">The ARM Committee notes that developing a Guideline for AtoN in S-57 is not applicable, since S-57 standard is locked, and any change within S-57 requires a new supplement being made. </w:t>
      </w:r>
    </w:p>
    <w:p w:rsidR="00E93C9B" w:rsidRPr="00AA2626" w:rsidRDefault="00E93C9B" w:rsidP="002B0236">
      <w:pPr>
        <w:pStyle w:val="Bullet3text"/>
        <w:rPr>
          <w:highlight w:val="yellow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630F7F" w:rsidRPr="00AA2626" w:rsidRDefault="00902AA4" w:rsidP="00660D2E">
      <w:pPr>
        <w:pStyle w:val="BodyText"/>
        <w:rPr>
          <w:highlight w:val="yellow"/>
        </w:rPr>
      </w:pPr>
      <w:r w:rsidRPr="00AA2626">
        <w:t xml:space="preserve">The </w:t>
      </w:r>
      <w:r w:rsidR="00660D2E">
        <w:t>ENAV</w:t>
      </w:r>
      <w:r w:rsidRPr="00AA2626">
        <w:t xml:space="preserve"> is requested to</w:t>
      </w:r>
      <w:r w:rsidR="00660D2E">
        <w:t xml:space="preserve"> note the ARM comment and forward the input paper to PAP.</w:t>
      </w:r>
    </w:p>
    <w:sectPr w:rsidR="00630F7F" w:rsidRPr="00AA2626" w:rsidSect="005D05AC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138" w:rsidRDefault="007A7138" w:rsidP="002B0236">
      <w:r>
        <w:separator/>
      </w:r>
    </w:p>
  </w:endnote>
  <w:endnote w:type="continuationSeparator" w:id="0">
    <w:p w:rsidR="007A7138" w:rsidRDefault="007A713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381D61">
      <w:fldChar w:fldCharType="begin"/>
    </w:r>
    <w:r>
      <w:instrText xml:space="preserve"> PAGE   \* MERGEFORMAT </w:instrText>
    </w:r>
    <w:r w:rsidR="00381D61">
      <w:fldChar w:fldCharType="separate"/>
    </w:r>
    <w:r w:rsidR="00226CDE">
      <w:rPr>
        <w:noProof/>
      </w:rPr>
      <w:t>1</w:t>
    </w:r>
    <w:r w:rsidR="00381D6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138" w:rsidRDefault="007A7138" w:rsidP="002B0236">
      <w:r>
        <w:separator/>
      </w:r>
    </w:p>
  </w:footnote>
  <w:footnote w:type="continuationSeparator" w:id="0">
    <w:p w:rsidR="007A7138" w:rsidRDefault="007A713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A713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A713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60D2E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7A713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-414"/>
        </w:tabs>
        <w:ind w:left="-4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46416"/>
    <w:rsid w:val="00050DA7"/>
    <w:rsid w:val="00084F2A"/>
    <w:rsid w:val="000A5A01"/>
    <w:rsid w:val="00135447"/>
    <w:rsid w:val="00152273"/>
    <w:rsid w:val="00183F08"/>
    <w:rsid w:val="001A654A"/>
    <w:rsid w:val="001C74CF"/>
    <w:rsid w:val="00226CDE"/>
    <w:rsid w:val="0029019A"/>
    <w:rsid w:val="002B0236"/>
    <w:rsid w:val="00381D61"/>
    <w:rsid w:val="003D55DD"/>
    <w:rsid w:val="003E1831"/>
    <w:rsid w:val="00424954"/>
    <w:rsid w:val="004C1386"/>
    <w:rsid w:val="004C220D"/>
    <w:rsid w:val="0056602E"/>
    <w:rsid w:val="005D05AC"/>
    <w:rsid w:val="00630F7F"/>
    <w:rsid w:val="0064435F"/>
    <w:rsid w:val="00657729"/>
    <w:rsid w:val="00660D2E"/>
    <w:rsid w:val="006D470F"/>
    <w:rsid w:val="00727E88"/>
    <w:rsid w:val="00775878"/>
    <w:rsid w:val="007A7138"/>
    <w:rsid w:val="0080092C"/>
    <w:rsid w:val="00872453"/>
    <w:rsid w:val="008D47FE"/>
    <w:rsid w:val="008E7A45"/>
    <w:rsid w:val="008F13DD"/>
    <w:rsid w:val="008F4DC3"/>
    <w:rsid w:val="00902AA4"/>
    <w:rsid w:val="00904E9E"/>
    <w:rsid w:val="00906239"/>
    <w:rsid w:val="00956492"/>
    <w:rsid w:val="009E5057"/>
    <w:rsid w:val="009F3B6C"/>
    <w:rsid w:val="009F5C36"/>
    <w:rsid w:val="00A27F12"/>
    <w:rsid w:val="00A30579"/>
    <w:rsid w:val="00AA1063"/>
    <w:rsid w:val="00AA2626"/>
    <w:rsid w:val="00AA76C0"/>
    <w:rsid w:val="00B077EC"/>
    <w:rsid w:val="00B15B24"/>
    <w:rsid w:val="00B428DA"/>
    <w:rsid w:val="00B8247E"/>
    <w:rsid w:val="00B843CF"/>
    <w:rsid w:val="00BE56DF"/>
    <w:rsid w:val="00C265EE"/>
    <w:rsid w:val="00CA04AF"/>
    <w:rsid w:val="00E061D3"/>
    <w:rsid w:val="00E729A7"/>
    <w:rsid w:val="00E93C9B"/>
    <w:rsid w:val="00EE3F2F"/>
    <w:rsid w:val="00F64251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6" w:uiPriority="9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uiPriority w:val="99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iPriority w:val="99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84F2A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  <w:style w:type="paragraph" w:styleId="BalloonText">
    <w:name w:val="Balloon Text"/>
    <w:basedOn w:val="Normal"/>
    <w:link w:val="BalloonTextChar"/>
    <w:rsid w:val="002901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9019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rsid w:val="009564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9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2016-04-21T08:03:00Z</dcterms:created>
  <dcterms:modified xsi:type="dcterms:W3CDTF">2016-04-21T20:29:00Z</dcterms:modified>
</cp:coreProperties>
</file>